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6"/>
        <w:gridCol w:w="1829"/>
        <w:gridCol w:w="1695"/>
        <w:gridCol w:w="143"/>
        <w:gridCol w:w="861"/>
        <w:gridCol w:w="722"/>
        <w:gridCol w:w="1147"/>
        <w:gridCol w:w="1006"/>
        <w:gridCol w:w="1002"/>
        <w:gridCol w:w="424"/>
        <w:gridCol w:w="1006"/>
      </w:tblGrid>
      <w:tr w:rsidR="00C12F72" w:rsidTr="00903548">
        <w:trPr>
          <w:trHeight w:hRule="exact" w:val="28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C12F72" w:rsidRPr="0099690B" w:rsidTr="00903548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Выявлять взаимосвязь отечественных, региональных, мировых социально- экономических, политических и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культурных проблем.</w:t>
            </w:r>
          </w:p>
        </w:tc>
      </w:tr>
      <w:tr w:rsidR="00C12F72" w:rsidRPr="0099690B" w:rsidTr="00903548">
        <w:trPr>
          <w:trHeight w:hRule="exact" w:val="284"/>
        </w:trPr>
        <w:tc>
          <w:tcPr>
            <w:tcW w:w="780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72" w:rsidRPr="0099690B" w:rsidTr="00903548">
        <w:trPr>
          <w:trHeight w:hRule="exact" w:val="28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C12F72" w:rsidTr="00903548">
        <w:trPr>
          <w:trHeight w:hRule="exact" w:val="283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80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ОГСЭ.02</w:t>
            </w:r>
          </w:p>
        </w:tc>
      </w:tr>
      <w:tr w:rsidR="00C12F72" w:rsidRPr="0099690B" w:rsidTr="00903548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Относится к обязательной части общего гуманитарного и социально-экономического цикла.</w:t>
            </w:r>
          </w:p>
        </w:tc>
      </w:tr>
      <w:tr w:rsidR="00C12F72" w:rsidRPr="0099690B" w:rsidTr="00903548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предшествующее:</w:t>
            </w:r>
          </w:p>
        </w:tc>
      </w:tr>
      <w:tr w:rsidR="00C12F72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C12F72" w:rsidTr="00903548">
        <w:trPr>
          <w:trHeight w:hRule="exact" w:val="283"/>
        </w:trPr>
        <w:tc>
          <w:tcPr>
            <w:tcW w:w="780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F72" w:rsidRPr="0099690B" w:rsidTr="00903548">
        <w:trPr>
          <w:trHeight w:hRule="exact" w:val="56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C12F72" w:rsidRPr="0099690B" w:rsidTr="00903548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01.: Выбирать способы решения задач профессиональной деятельности применительно к различным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контекстам;</w:t>
            </w:r>
          </w:p>
        </w:tc>
      </w:tr>
      <w:tr w:rsidR="00C12F72" w:rsidRPr="0099690B" w:rsidTr="00903548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02.: Использовать современные средства поиска, анализа и интерпретации информации и информационные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технологии для выполнения задач профессиональной деятельности;</w:t>
            </w:r>
          </w:p>
        </w:tc>
      </w:tr>
      <w:tr w:rsidR="00C12F72" w:rsidRPr="0099690B" w:rsidTr="00903548">
        <w:trPr>
          <w:trHeight w:hRule="exact" w:val="748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03.: Планировать и реализовывать собственное профессиональное и личностное развитие,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предпринимательскую деятельность в профессиональной сфере, использовать знания по финансовой грамотности в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различных жизненных ситуациях;</w:t>
            </w:r>
          </w:p>
        </w:tc>
      </w:tr>
      <w:tr w:rsidR="00C12F72" w:rsidRPr="0099690B" w:rsidTr="00903548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04.: Эффективно взаимодействовать и работать в коллективе и команде;</w:t>
            </w:r>
          </w:p>
        </w:tc>
      </w:tr>
      <w:tr w:rsidR="00C12F72" w:rsidRPr="0099690B" w:rsidTr="00903548">
        <w:trPr>
          <w:trHeight w:hRule="exact" w:val="523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05.: Осуществлять устную и письменную коммуникацию на государственном языке Российской Федерации с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учетом особенностей социального и культурного контекста;</w:t>
            </w:r>
          </w:p>
        </w:tc>
      </w:tr>
      <w:tr w:rsidR="00C12F72" w:rsidRPr="0099690B" w:rsidTr="00903548">
        <w:trPr>
          <w:trHeight w:hRule="exact" w:val="748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06.: Проявлять гражданско-патриотическую позицию, демонстрировать осознанное поведение на основе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традиционных общечеловеческих ценностей, в том числе с учетом гармонизации межнациональных и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межрелигиозных отношений, применять стандарты антикоррупционного поведения;</w:t>
            </w:r>
          </w:p>
        </w:tc>
      </w:tr>
      <w:tr w:rsidR="00C12F72" w:rsidRPr="0099690B" w:rsidTr="00903548">
        <w:trPr>
          <w:trHeight w:hRule="exact" w:val="524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07.: Содействовать сохранению окружающей среды, ресурсосбережению, применять знания об изменении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климата, принципы бережливого производства, эффективно действовать в чрезвычайных ситуациях;</w:t>
            </w:r>
          </w:p>
        </w:tc>
      </w:tr>
      <w:tr w:rsidR="00C12F72" w:rsidRPr="0099690B" w:rsidTr="00903548">
        <w:trPr>
          <w:trHeight w:hRule="exact" w:val="29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09.: Пользоваться профессиональной документацией на государственном и иностранном языках.</w:t>
            </w:r>
          </w:p>
        </w:tc>
      </w:tr>
      <w:tr w:rsidR="00C12F72" w:rsidRPr="0099690B" w:rsidTr="00903548">
        <w:trPr>
          <w:trHeight w:hRule="exact" w:val="284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C12F72" w:rsidTr="00903548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ключевых регионов мира на рубеже веков (ХХ и ХХІ вв.);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Сущность и причины локальных, региональных, межгосударственных конфликтов в конце ХХ – начале ХХІ </w:t>
            </w:r>
            <w:proofErr w:type="gramStart"/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.;</w:t>
            </w:r>
          </w:p>
        </w:tc>
      </w:tr>
      <w:tr w:rsidR="00C12F72" w:rsidRPr="0099690B" w:rsidTr="00903548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процессы (интеграционные, поликультурные, миграционные и иные) политического и экономического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развития ведущих государств и регионов мира;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Назначение ООН, НАТО, ЕС и других организаций и основные направления их деятельности;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 роли науки, культуры и религии в сохранении укреплении национальных и государственных традиций;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C12F72" w:rsidTr="00903548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12F72" w:rsidRPr="0099690B" w:rsidTr="00903548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</w:tr>
      <w:tr w:rsidR="00C12F72" w:rsidRPr="0099690B" w:rsidTr="00903548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Default="00654E79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F72" w:rsidRPr="0099690B" w:rsidRDefault="00654E79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Выявлять взаимосвязь отечественных, региональных, мировых социально-экономических, политических и</w:t>
            </w:r>
            <w:r w:rsidRPr="0099690B">
              <w:br/>
            </w:r>
            <w:r w:rsidRPr="009969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культурных проблем.</w:t>
            </w:r>
          </w:p>
        </w:tc>
      </w:tr>
      <w:tr w:rsidR="00C12F72" w:rsidRPr="0099690B" w:rsidTr="00903548">
        <w:trPr>
          <w:trHeight w:hRule="exact" w:val="284"/>
        </w:trPr>
        <w:tc>
          <w:tcPr>
            <w:tcW w:w="780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5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2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4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12F72" w:rsidRPr="0099690B" w:rsidRDefault="00C12F7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2F72" w:rsidRDefault="00C12F72">
      <w:bookmarkStart w:id="0" w:name="_GoBack"/>
      <w:bookmarkEnd w:id="0"/>
    </w:p>
    <w:sectPr w:rsidR="00C12F7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54E79"/>
    <w:rsid w:val="00903548"/>
    <w:rsid w:val="0099690B"/>
    <w:rsid w:val="00C12F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2023-2024_09_02_07-16-1-2023-24 - ИС_plx_История</vt:lpstr>
      <vt:lpstr>Page1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2023-2024_09_02_07-16-1-2023-24 - ИС_plx_История</dc:title>
  <dc:creator>FastReport.NET</dc:creator>
  <cp:lastModifiedBy>hp</cp:lastModifiedBy>
  <cp:revision>2</cp:revision>
  <cp:lastPrinted>2023-08-28T18:51:00Z</cp:lastPrinted>
  <dcterms:created xsi:type="dcterms:W3CDTF">2023-08-28T18:56:00Z</dcterms:created>
  <dcterms:modified xsi:type="dcterms:W3CDTF">2023-08-28T18:56:00Z</dcterms:modified>
</cp:coreProperties>
</file>